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spacing w:before="240" w:after="240" w:line="360" w:lineRule="auto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Nota prasowa:</w:t>
      </w:r>
    </w:p>
    <w:p>
      <w:pPr>
        <w:pStyle w:val="Nagłówek 3"/>
        <w:keepNext w:val="0"/>
        <w:keepLines w:val="0"/>
        <w:spacing w:before="280" w:line="360" w:lineRule="auto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Start w:name="_bzcb4ru59suw" w:id="0"/>
      <w:bookmarkEnd w:id="0"/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ytu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Transformacja energetyczna Polski w centrum uwagi 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41. Konferencja EuroPOWER &amp; OZE POWER</w:t>
      </w:r>
    </w:p>
    <w:p>
      <w:pPr>
        <w:pStyle w:val="Treść"/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W dniach </w:t>
      </w:r>
      <w:r>
        <w:rPr>
          <w:b w:val="1"/>
          <w:bCs w:val="1"/>
          <w:sz w:val="24"/>
          <w:szCs w:val="24"/>
          <w:rtl w:val="0"/>
        </w:rPr>
        <w:t>3-4 kwietnia 2025 roku</w:t>
      </w:r>
      <w:r>
        <w:rPr>
          <w:sz w:val="24"/>
          <w:szCs w:val="24"/>
          <w:rtl w:val="0"/>
        </w:rPr>
        <w:t xml:space="preserve"> w warszawskim </w:t>
      </w:r>
      <w:r>
        <w:rPr>
          <w:b w:val="1"/>
          <w:bCs w:val="1"/>
          <w:sz w:val="24"/>
          <w:szCs w:val="24"/>
          <w:rtl w:val="0"/>
          <w:lang w:val="en-US"/>
        </w:rPr>
        <w:t>The Westin Warsaw Hotel</w:t>
      </w:r>
      <w:r>
        <w:rPr>
          <w:sz w:val="24"/>
          <w:szCs w:val="24"/>
          <w:rtl w:val="0"/>
        </w:rPr>
        <w:t xml:space="preserve"> odb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dzie si</w:t>
      </w:r>
      <w:r>
        <w:rPr>
          <w:sz w:val="24"/>
          <w:szCs w:val="24"/>
          <w:rtl w:val="0"/>
        </w:rPr>
        <w:t xml:space="preserve">ę </w:t>
      </w:r>
      <w:r>
        <w:rPr>
          <w:b w:val="1"/>
          <w:bCs w:val="1"/>
          <w:sz w:val="24"/>
          <w:szCs w:val="24"/>
          <w:rtl w:val="0"/>
        </w:rPr>
        <w:t>41. Konferencja Energetyczna EuroPOWER &amp; OZE POWER</w:t>
      </w:r>
      <w:r>
        <w:rPr>
          <w:sz w:val="24"/>
          <w:szCs w:val="24"/>
          <w:rtl w:val="0"/>
        </w:rPr>
        <w:t>. To jedno z najwa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niejszych wydarze</w:t>
      </w:r>
      <w:r>
        <w:rPr>
          <w:sz w:val="24"/>
          <w:szCs w:val="24"/>
          <w:rtl w:val="0"/>
        </w:rPr>
        <w:t xml:space="preserve">ń </w:t>
      </w:r>
      <w:r>
        <w:rPr>
          <w:sz w:val="24"/>
          <w:szCs w:val="24"/>
          <w:rtl w:val="0"/>
        </w:rPr>
        <w:t>bran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y energetycznej,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re gromadzi </w:t>
      </w:r>
      <w:r>
        <w:rPr>
          <w:b w:val="1"/>
          <w:bCs w:val="1"/>
          <w:sz w:val="24"/>
          <w:szCs w:val="24"/>
          <w:rtl w:val="0"/>
          <w:lang w:val="pt-PT"/>
        </w:rPr>
        <w:t>lider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w rynku, przedstawicieli administracji publicznej oraz ekspert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w</w:t>
      </w:r>
      <w:r>
        <w:rPr>
          <w:sz w:val="24"/>
          <w:szCs w:val="24"/>
          <w:rtl w:val="0"/>
        </w:rPr>
        <w:t>, aby om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wi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kluczowe wyzwania stoj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ce przed polskim sektorem energetycznym.</w:t>
      </w:r>
    </w:p>
    <w:p>
      <w:pPr>
        <w:pStyle w:val="Treść"/>
        <w:spacing w:before="240" w:after="240" w:line="360" w:lineRule="auto"/>
        <w:jc w:val="both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</w:rPr>
        <w:t>Konferencja rozpocznie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dyskusj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ekspert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i przedstawicieli rz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du na temat wizji transformacji energetycznej w Polsce. Eksperci om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wi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rol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gazu w transformacji, przysz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</w:t>
      </w:r>
      <w:r>
        <w:rPr>
          <w:sz w:val="24"/>
          <w:szCs w:val="24"/>
          <w:rtl w:val="0"/>
        </w:rPr>
        <w:t xml:space="preserve">ść </w:t>
      </w:r>
      <w:r>
        <w:rPr>
          <w:sz w:val="24"/>
          <w:szCs w:val="24"/>
          <w:rtl w:val="0"/>
        </w:rPr>
        <w:t>LNG oraz inwestycje w biogaz i wod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r. Nast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pnie przeanalizuj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wp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yw OZE na stabilno</w:t>
      </w:r>
      <w:r>
        <w:rPr>
          <w:sz w:val="24"/>
          <w:szCs w:val="24"/>
          <w:rtl w:val="0"/>
        </w:rPr>
        <w:t xml:space="preserve">ść </w:t>
      </w:r>
      <w:r>
        <w:rPr>
          <w:sz w:val="24"/>
          <w:szCs w:val="24"/>
          <w:rtl w:val="0"/>
        </w:rPr>
        <w:t>systemu energetycznego. Popo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udniu tematy skupi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na energetyce 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drowej, technologii SMR oraz finansowaniu transformacji, w tym partnerstwach publiczno-prywatnych i regulacjach inwestycyjnych.</w:t>
      </w:r>
    </w:p>
    <w:p>
      <w:pPr>
        <w:pStyle w:val="Treść"/>
        <w:spacing w:before="240" w:after="240" w:line="360" w:lineRule="auto"/>
        <w:jc w:val="both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</w:rPr>
        <w:t>Drugi dzie</w:t>
      </w:r>
      <w:r>
        <w:rPr>
          <w:sz w:val="24"/>
          <w:szCs w:val="24"/>
          <w:rtl w:val="0"/>
        </w:rPr>
        <w:t xml:space="preserve">ń </w:t>
      </w:r>
      <w:r>
        <w:rPr>
          <w:sz w:val="24"/>
          <w:szCs w:val="24"/>
          <w:rtl w:val="0"/>
        </w:rPr>
        <w:t>konferencji otworzy temat modernizacji sieci elektroenergetycznych, w tym wdra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anie inteligentnych sieci, roli AI w bilansowaniu popytu i poda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y oraz cyberbezpiecze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>stwie. Prelegenci om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wi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suwerenno</w:t>
      </w:r>
      <w:r>
        <w:rPr>
          <w:sz w:val="24"/>
          <w:szCs w:val="24"/>
          <w:rtl w:val="0"/>
        </w:rPr>
        <w:t xml:space="preserve">ść </w:t>
      </w:r>
      <w:r>
        <w:rPr>
          <w:sz w:val="24"/>
          <w:szCs w:val="24"/>
          <w:rtl w:val="0"/>
        </w:rPr>
        <w:t>technologiczn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Polski, rozw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j krajowego sektora produkcyjnego oraz wsparcie dla firm z bran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y OZE i elektromobilno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ci. Na zako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>czenie odb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dzie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debata o przysz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 energetyki wiatrowej, uwzgl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dniaj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ca rozw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j farm offshore, nowe regulacje i innowacje technologiczne.</w:t>
      </w:r>
    </w:p>
    <w:p>
      <w:pPr>
        <w:pStyle w:val="Treść"/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41. edycja Konferencji Energetyczna EuroPOWER &amp; OZE POWER to </w:t>
      </w:r>
      <w:r>
        <w:rPr>
          <w:b w:val="1"/>
          <w:bCs w:val="1"/>
          <w:sz w:val="24"/>
          <w:szCs w:val="24"/>
          <w:rtl w:val="0"/>
        </w:rPr>
        <w:t>kluczowe forum wymiany wiedzy i do</w:t>
      </w:r>
      <w:r>
        <w:rPr>
          <w:b w:val="1"/>
          <w:bCs w:val="1"/>
          <w:sz w:val="24"/>
          <w:szCs w:val="24"/>
          <w:rtl w:val="0"/>
        </w:rPr>
        <w:t>ś</w:t>
      </w:r>
      <w:r>
        <w:rPr>
          <w:b w:val="1"/>
          <w:bCs w:val="1"/>
          <w:sz w:val="24"/>
          <w:szCs w:val="24"/>
          <w:rtl w:val="0"/>
        </w:rPr>
        <w:t>wiadcze</w:t>
      </w:r>
      <w:r>
        <w:rPr>
          <w:b w:val="1"/>
          <w:bCs w:val="1"/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>,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re ma realny wp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yw na kszta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towanie strategii rozwoju polskiego sektora energetycznego. Wnioski z debat i paneli, tak samo jak w poprzednich latach, mog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wp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yn</w:t>
      </w:r>
      <w:r>
        <w:rPr>
          <w:sz w:val="24"/>
          <w:szCs w:val="24"/>
          <w:rtl w:val="0"/>
        </w:rPr>
        <w:t xml:space="preserve">ąć </w:t>
      </w:r>
      <w:r>
        <w:rPr>
          <w:sz w:val="24"/>
          <w:szCs w:val="24"/>
          <w:rtl w:val="0"/>
        </w:rPr>
        <w:t>na przysz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e regulacje, kierunki inwestycji oraz strategie wdra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ania innowacyjnych rozwi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za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>,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re zapewni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Polsce bezpiecze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>stwo energetyczne i konkurencyjno</w:t>
      </w:r>
      <w:r>
        <w:rPr>
          <w:sz w:val="24"/>
          <w:szCs w:val="24"/>
          <w:rtl w:val="0"/>
        </w:rPr>
        <w:t xml:space="preserve">ść </w:t>
      </w:r>
      <w:r>
        <w:rPr>
          <w:sz w:val="24"/>
          <w:szCs w:val="24"/>
          <w:rtl w:val="0"/>
        </w:rPr>
        <w:t>gospodarcz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w nadchodz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cych dekadach.</w:t>
      </w:r>
    </w:p>
    <w:p>
      <w:pPr>
        <w:pStyle w:val="Treść"/>
        <w:spacing w:before="240" w:after="240" w:line="360" w:lineRule="auto"/>
        <w:jc w:val="both"/>
        <w:rPr>
          <w:rStyle w:val="Hyperlink.0"/>
        </w:rPr>
      </w:pPr>
      <w:r>
        <w:rPr>
          <w:sz w:val="24"/>
          <w:szCs w:val="24"/>
          <w:rtl w:val="0"/>
          <w:lang w:val="de-DE"/>
        </w:rPr>
        <w:t>Wi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cej informacji oraz szczeg</w:t>
      </w:r>
      <w:r>
        <w:rPr>
          <w:sz w:val="24"/>
          <w:szCs w:val="24"/>
          <w:rtl w:val="0"/>
        </w:rPr>
        <w:t>ół</w:t>
      </w:r>
      <w:r>
        <w:rPr>
          <w:sz w:val="24"/>
          <w:szCs w:val="24"/>
          <w:rtl w:val="0"/>
        </w:rPr>
        <w:t>owa agenda wydarzenia dost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pne s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na stronie: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"http://www.konferencjaeuropower.pl"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 xml:space="preserve"> </w:t>
      </w:r>
      <w:r>
        <w:rPr/>
        <w:fldChar w:fldCharType="end" w:fldLock="0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"http://www.konferencjaeuropower.pl"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www.konferencjaeuropower.pl</w:t>
      </w:r>
      <w:r>
        <w:rPr/>
        <w:fldChar w:fldCharType="end" w:fldLock="0"/>
      </w:r>
      <w:r>
        <w:rPr>
          <w:rStyle w:val="Hyperlink.0"/>
          <w:rtl w:val="0"/>
        </w:rPr>
        <w:t>.</w:t>
      </w:r>
    </w:p>
    <w:p>
      <w:pPr>
        <w:pStyle w:val="Treść"/>
        <w:spacing w:before="240" w:after="240" w:line="360" w:lineRule="auto"/>
        <w:jc w:val="both"/>
        <w:rPr>
          <w:rStyle w:val="Hyperlink.0"/>
        </w:rPr>
      </w:pPr>
      <w:r>
        <w:rPr>
          <w:rStyle w:val="Brak"/>
          <w:rtl w:val="0"/>
          <w:lang w:val="de-DE"/>
        </w:rPr>
        <w:t>W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r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d prelegent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pojawi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m.in.:</w:t>
      </w:r>
    </w:p>
    <w:p>
      <w:pPr>
        <w:pStyle w:val="Treść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4"/>
          <w:szCs w:val="24"/>
          <w:rtl w:val="0"/>
        </w:rPr>
      </w:pPr>
      <w:r>
        <w:rPr>
          <w:rStyle w:val="Brak"/>
          <w:sz w:val="24"/>
          <w:szCs w:val="24"/>
          <w:rtl w:val="0"/>
        </w:rPr>
        <w:t>dr in</w:t>
      </w:r>
      <w:r>
        <w:rPr>
          <w:rStyle w:val="Brak"/>
          <w:sz w:val="24"/>
          <w:szCs w:val="24"/>
          <w:rtl w:val="0"/>
        </w:rPr>
        <w:t>ż</w:t>
      </w:r>
      <w:r>
        <w:rPr>
          <w:rStyle w:val="Brak"/>
          <w:sz w:val="24"/>
          <w:szCs w:val="24"/>
          <w:rtl w:val="0"/>
        </w:rPr>
        <w:t>. Pawe</w:t>
      </w:r>
      <w:r>
        <w:rPr>
          <w:rStyle w:val="Brak"/>
          <w:sz w:val="24"/>
          <w:szCs w:val="24"/>
          <w:rtl w:val="0"/>
        </w:rPr>
        <w:t>ł</w:t>
        <w:tab/>
      </w:r>
      <w:r>
        <w:rPr>
          <w:rStyle w:val="Brak"/>
          <w:sz w:val="24"/>
          <w:szCs w:val="24"/>
          <w:rtl w:val="0"/>
        </w:rPr>
        <w:t>Gajda, Dyrektor Departamentu Energii J</w:t>
      </w:r>
      <w:r>
        <w:rPr>
          <w:rStyle w:val="Brak"/>
          <w:sz w:val="24"/>
          <w:szCs w:val="24"/>
          <w:rtl w:val="0"/>
        </w:rPr>
        <w:t>ą</w:t>
      </w:r>
      <w:r>
        <w:rPr>
          <w:rStyle w:val="Brak"/>
          <w:sz w:val="24"/>
          <w:szCs w:val="24"/>
          <w:rtl w:val="0"/>
        </w:rPr>
        <w:t>drowej, Ministerstwo Przemys</w:t>
      </w:r>
      <w:r>
        <w:rPr>
          <w:rStyle w:val="Brak"/>
          <w:sz w:val="24"/>
          <w:szCs w:val="24"/>
          <w:rtl w:val="0"/>
        </w:rPr>
        <w:t>ł</w:t>
      </w:r>
      <w:r>
        <w:rPr>
          <w:rStyle w:val="Brak"/>
          <w:sz w:val="24"/>
          <w:szCs w:val="24"/>
          <w:rtl w:val="0"/>
        </w:rPr>
        <w:t>u</w:t>
      </w:r>
    </w:p>
    <w:p>
      <w:pPr>
        <w:pStyle w:val="Treść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4"/>
          <w:szCs w:val="24"/>
          <w:rtl w:val="0"/>
        </w:rPr>
      </w:pPr>
      <w:r>
        <w:rPr>
          <w:rStyle w:val="Brak"/>
          <w:sz w:val="24"/>
          <w:szCs w:val="24"/>
          <w:rtl w:val="0"/>
        </w:rPr>
        <w:t>Maciej Mr</w:t>
      </w:r>
      <w:r>
        <w:rPr>
          <w:rStyle w:val="Brak"/>
          <w:sz w:val="24"/>
          <w:szCs w:val="24"/>
          <w:rtl w:val="0"/>
          <w:lang w:val="es-ES_tradnl"/>
        </w:rPr>
        <w:t>ó</w:t>
      </w:r>
      <w:r>
        <w:rPr>
          <w:rStyle w:val="Brak"/>
          <w:sz w:val="24"/>
          <w:szCs w:val="24"/>
          <w:rtl w:val="0"/>
        </w:rPr>
        <w:t>z, Prezes Zarz</w:t>
      </w:r>
      <w:r>
        <w:rPr>
          <w:rStyle w:val="Brak"/>
          <w:sz w:val="24"/>
          <w:szCs w:val="24"/>
          <w:rtl w:val="0"/>
        </w:rPr>
        <w:t>ą</w:t>
      </w:r>
      <w:r>
        <w:rPr>
          <w:rStyle w:val="Brak"/>
          <w:sz w:val="24"/>
          <w:szCs w:val="24"/>
          <w:rtl w:val="0"/>
        </w:rPr>
        <w:t>du PTPiREE; Wiceprezes Zarz</w:t>
      </w:r>
      <w:r>
        <w:rPr>
          <w:rStyle w:val="Brak"/>
          <w:sz w:val="24"/>
          <w:szCs w:val="24"/>
          <w:rtl w:val="0"/>
        </w:rPr>
        <w:t>ą</w:t>
      </w:r>
      <w:r>
        <w:rPr>
          <w:rStyle w:val="Brak"/>
          <w:sz w:val="24"/>
          <w:szCs w:val="24"/>
          <w:rtl w:val="0"/>
        </w:rPr>
        <w:t>du ds. Operatora w Tauron Dystrybucja</w:t>
      </w:r>
    </w:p>
    <w:p>
      <w:pPr>
        <w:pStyle w:val="Treść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rStyle w:val="Brak"/>
          <w:sz w:val="24"/>
          <w:szCs w:val="24"/>
          <w:rtl w:val="0"/>
          <w:lang w:val="it-IT"/>
        </w:rPr>
        <w:t>Beata</w:t>
        <w:tab/>
        <w:t>Kurdelska, Prezes Zarz</w:t>
      </w:r>
      <w:r>
        <w:rPr>
          <w:rStyle w:val="Brak"/>
          <w:sz w:val="24"/>
          <w:szCs w:val="24"/>
          <w:rtl w:val="0"/>
        </w:rPr>
        <w:t>ą</w:t>
      </w:r>
      <w:r>
        <w:rPr>
          <w:rStyle w:val="Brak"/>
          <w:sz w:val="24"/>
          <w:szCs w:val="24"/>
          <w:rtl w:val="0"/>
        </w:rPr>
        <w:t>du, PGNiG OD</w:t>
      </w:r>
    </w:p>
    <w:p>
      <w:pPr>
        <w:pStyle w:val="Treść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4"/>
          <w:szCs w:val="24"/>
          <w:rtl w:val="0"/>
        </w:rPr>
      </w:pPr>
      <w:r>
        <w:rPr>
          <w:rStyle w:val="Brak"/>
          <w:sz w:val="24"/>
          <w:szCs w:val="24"/>
          <w:rtl w:val="0"/>
        </w:rPr>
        <w:t>S</w:t>
      </w:r>
      <w:r>
        <w:rPr>
          <w:rStyle w:val="Brak"/>
          <w:sz w:val="24"/>
          <w:szCs w:val="24"/>
          <w:rtl w:val="0"/>
        </w:rPr>
        <w:t>ł</w:t>
      </w:r>
      <w:r>
        <w:rPr>
          <w:rStyle w:val="Brak"/>
          <w:sz w:val="24"/>
          <w:szCs w:val="24"/>
          <w:rtl w:val="0"/>
        </w:rPr>
        <w:t>awomir Staszak, Prezes Zarz</w:t>
      </w:r>
      <w:r>
        <w:rPr>
          <w:rStyle w:val="Brak"/>
          <w:sz w:val="24"/>
          <w:szCs w:val="24"/>
          <w:rtl w:val="0"/>
        </w:rPr>
        <w:t>ą</w:t>
      </w:r>
      <w:r>
        <w:rPr>
          <w:rStyle w:val="Brak"/>
          <w:sz w:val="24"/>
          <w:szCs w:val="24"/>
          <w:rtl w:val="0"/>
          <w:lang w:val="de-DE"/>
        </w:rPr>
        <w:t>du, Energa</w:t>
      </w:r>
    </w:p>
    <w:p>
      <w:pPr>
        <w:pStyle w:val="Treść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4"/>
          <w:szCs w:val="24"/>
          <w:rtl w:val="0"/>
        </w:rPr>
      </w:pPr>
      <w:r>
        <w:rPr>
          <w:rStyle w:val="Brak"/>
          <w:sz w:val="24"/>
          <w:szCs w:val="24"/>
          <w:rtl w:val="0"/>
        </w:rPr>
        <w:t>dr in</w:t>
      </w:r>
      <w:r>
        <w:rPr>
          <w:rStyle w:val="Brak"/>
          <w:sz w:val="24"/>
          <w:szCs w:val="24"/>
          <w:rtl w:val="0"/>
        </w:rPr>
        <w:t>ż</w:t>
      </w:r>
      <w:r>
        <w:rPr>
          <w:rStyle w:val="Brak"/>
          <w:sz w:val="24"/>
          <w:szCs w:val="24"/>
          <w:rtl w:val="0"/>
        </w:rPr>
        <w:t>.Pawe</w:t>
      </w:r>
      <w:r>
        <w:rPr>
          <w:rStyle w:val="Brak"/>
          <w:sz w:val="24"/>
          <w:szCs w:val="24"/>
          <w:rtl w:val="0"/>
        </w:rPr>
        <w:t>ł</w:t>
        <w:tab/>
      </w:r>
      <w:r>
        <w:rPr>
          <w:rStyle w:val="Brak"/>
          <w:sz w:val="24"/>
          <w:szCs w:val="24"/>
          <w:rtl w:val="0"/>
        </w:rPr>
        <w:t>Urba</w:t>
      </w:r>
      <w:r>
        <w:rPr>
          <w:rStyle w:val="Brak"/>
          <w:sz w:val="24"/>
          <w:szCs w:val="24"/>
          <w:rtl w:val="0"/>
        </w:rPr>
        <w:t>ń</w:t>
      </w:r>
      <w:r>
        <w:rPr>
          <w:rStyle w:val="Brak"/>
          <w:sz w:val="24"/>
          <w:szCs w:val="24"/>
          <w:rtl w:val="0"/>
        </w:rPr>
        <w:t>czyk, Prezes, Urz</w:t>
      </w:r>
      <w:r>
        <w:rPr>
          <w:rStyle w:val="Brak"/>
          <w:sz w:val="24"/>
          <w:szCs w:val="24"/>
          <w:rtl w:val="0"/>
        </w:rPr>
        <w:t>ą</w:t>
      </w:r>
      <w:r>
        <w:rPr>
          <w:rStyle w:val="Brak"/>
          <w:sz w:val="24"/>
          <w:szCs w:val="24"/>
          <w:rtl w:val="0"/>
        </w:rPr>
        <w:t>d Dozoru Technicznego</w:t>
      </w:r>
    </w:p>
    <w:p>
      <w:pPr>
        <w:pStyle w:val="Treść"/>
        <w:spacing w:before="240" w:after="240" w:line="360" w:lineRule="auto"/>
        <w:jc w:val="both"/>
        <w:rPr>
          <w:rStyle w:val="Hyperlink.0"/>
        </w:rPr>
      </w:pPr>
      <w:r>
        <w:rPr>
          <w:rStyle w:val="Hyperlink.0"/>
          <w:rtl w:val="0"/>
        </w:rPr>
        <w:t xml:space="preserve">Zapraszamy do rejestracji i uczestnictwa w wydarzeniu! </w:t>
      </w:r>
    </w:p>
    <w:p>
      <w:pPr>
        <w:pStyle w:val="Treść"/>
        <w:spacing w:before="240" w:after="240" w:line="360" w:lineRule="auto"/>
        <w:jc w:val="both"/>
      </w:pPr>
      <w:r>
        <w:rPr>
          <w:rStyle w:val="Hyperlink.0"/>
          <w:rtl w:val="0"/>
        </w:rPr>
        <w:t>Kongres jest realizowany w ramach dzia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alno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 MMC Polska organizuj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cej presti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owe kongresy, konferencje, warsztaty i szkolenia biznesowe dedykowane kadrze menad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erskiej oraz zarz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dom firm. Wi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 xml:space="preserve">cej na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"http://www.mmcpolska.pl"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www.mmcpolska.pl</w:t>
      </w:r>
      <w:r>
        <w:rPr/>
        <w:fldChar w:fldCharType="end" w:fldLock="0"/>
      </w:r>
      <w:r>
        <w:rPr>
          <w:rStyle w:val="Hyperlink.0"/>
          <w:rtl w:val="0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główek 3">
    <w:name w:val="Nagłówek 3"/>
    <w:next w:val="Treść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20" w:after="80" w:line="276" w:lineRule="auto"/>
      <w:ind w:left="0" w:right="0" w:firstLine="0"/>
      <w:jc w:val="left"/>
      <w:outlineLvl w:val="2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28"/>
      <w:szCs w:val="28"/>
      <w:u w:val="none" w:color="434343"/>
      <w:shd w:val="nil" w:color="auto" w:fill="auto"/>
      <w:vertAlign w:val="baseline"/>
      <w14:textOutline>
        <w14:noFill/>
      </w14:textOutline>
      <w14:textFill>
        <w14:solidFill>
          <w14:srgbClr w14:val="434343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sz w:val="24"/>
      <w:szCs w:val="24"/>
    </w:rPr>
  </w:style>
  <w:style w:type="character" w:styleId="Hyperlink.1">
    <w:name w:val="Hyperlink.1"/>
    <w:basedOn w:val="Brak"/>
    <w:next w:val="Hyperlink.1"/>
    <w:rPr>
      <w:rFonts w:ascii="Arial" w:cs="Arial" w:hAnsi="Arial" w:eastAsia="Arial"/>
      <w:b w:val="1"/>
      <w:bCs w:val="1"/>
      <w:outline w:val="0"/>
      <w:color w:val="1155cc"/>
      <w:sz w:val="24"/>
      <w:szCs w:val="24"/>
      <w:u w:val="single" w:color="1155cc"/>
      <w14:textFill>
        <w14:solidFill>
          <w14:srgbClr w14:val="1155CC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character" w:styleId="Hyperlink.2">
    <w:name w:val="Hyperlink.2"/>
    <w:basedOn w:val="Brak"/>
    <w:next w:val="Hyperlink.2"/>
    <w:rPr>
      <w:outline w:val="0"/>
      <w:color w:val="1155cc"/>
      <w:sz w:val="24"/>
      <w:szCs w:val="24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