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F053E" w:rsidRPr="006F0604" w:rsidRDefault="00000000">
      <w:pPr>
        <w:spacing w:before="240" w:after="240" w:line="360" w:lineRule="auto"/>
        <w:jc w:val="both"/>
        <w:rPr>
          <w:sz w:val="24"/>
          <w:szCs w:val="24"/>
          <w:lang w:val="pl-PL"/>
        </w:rPr>
      </w:pPr>
      <w:r w:rsidRPr="006F0604">
        <w:rPr>
          <w:b/>
          <w:sz w:val="24"/>
          <w:szCs w:val="24"/>
          <w:lang w:val="pl-PL"/>
        </w:rPr>
        <w:t xml:space="preserve">40. edycja Konferencji Energetycznej </w:t>
      </w:r>
      <w:proofErr w:type="spellStart"/>
      <w:r w:rsidRPr="006F0604">
        <w:rPr>
          <w:b/>
          <w:sz w:val="24"/>
          <w:szCs w:val="24"/>
          <w:lang w:val="pl-PL"/>
        </w:rPr>
        <w:t>EuroPOWER</w:t>
      </w:r>
      <w:proofErr w:type="spellEnd"/>
      <w:r w:rsidRPr="006F0604">
        <w:rPr>
          <w:b/>
          <w:sz w:val="24"/>
          <w:szCs w:val="24"/>
          <w:lang w:val="pl-PL"/>
        </w:rPr>
        <w:t xml:space="preserve"> &amp; OZE POWER</w:t>
      </w:r>
      <w:r w:rsidRPr="006F0604">
        <w:rPr>
          <w:sz w:val="24"/>
          <w:szCs w:val="24"/>
          <w:lang w:val="pl-PL"/>
        </w:rPr>
        <w:t xml:space="preserve"> </w:t>
      </w:r>
    </w:p>
    <w:p w14:paraId="3862E2F3" w14:textId="77777777" w:rsidR="006F0604" w:rsidRPr="006F0604" w:rsidRDefault="006F0604" w:rsidP="006F0604">
      <w:pPr>
        <w:spacing w:before="240" w:after="240" w:line="360" w:lineRule="auto"/>
        <w:jc w:val="both"/>
        <w:rPr>
          <w:lang w:val="pl-PL"/>
        </w:rPr>
      </w:pPr>
      <w:r w:rsidRPr="006F0604">
        <w:rPr>
          <w:lang w:val="pl-PL"/>
        </w:rPr>
        <w:t xml:space="preserve">Podczas jubileuszowej 40. edycji konferencji </w:t>
      </w:r>
      <w:proofErr w:type="spellStart"/>
      <w:r w:rsidRPr="006F0604">
        <w:rPr>
          <w:lang w:val="pl-PL"/>
        </w:rPr>
        <w:t>EuroPower&amp;OZEPower</w:t>
      </w:r>
      <w:proofErr w:type="spellEnd"/>
      <w:r w:rsidRPr="006F0604">
        <w:rPr>
          <w:lang w:val="pl-PL"/>
        </w:rPr>
        <w:t xml:space="preserve">, która odbyła się 7-8 listopada 2024 r. w hotelu The </w:t>
      </w:r>
      <w:proofErr w:type="spellStart"/>
      <w:r w:rsidRPr="006F0604">
        <w:rPr>
          <w:lang w:val="pl-PL"/>
        </w:rPr>
        <w:t>Westin</w:t>
      </w:r>
      <w:proofErr w:type="spellEnd"/>
      <w:r w:rsidRPr="006F0604">
        <w:rPr>
          <w:lang w:val="pl-PL"/>
        </w:rPr>
        <w:t xml:space="preserve"> </w:t>
      </w:r>
      <w:proofErr w:type="spellStart"/>
      <w:r w:rsidRPr="006F0604">
        <w:rPr>
          <w:lang w:val="pl-PL"/>
        </w:rPr>
        <w:t>Warsaw</w:t>
      </w:r>
      <w:proofErr w:type="spellEnd"/>
      <w:r w:rsidRPr="006F0604">
        <w:rPr>
          <w:lang w:val="pl-PL"/>
        </w:rPr>
        <w:t>, uczestnicy mieli okazję wziąć udział w szerokim spektrum debat i paneli poświęconych kluczowym aspektom transformacji polskiego sektora energetycznego. </w:t>
      </w:r>
    </w:p>
    <w:p w14:paraId="44A94CCF" w14:textId="77777777" w:rsidR="006F0604" w:rsidRPr="006F0604" w:rsidRDefault="006F0604" w:rsidP="006F0604">
      <w:pPr>
        <w:spacing w:before="240" w:after="240" w:line="360" w:lineRule="auto"/>
        <w:jc w:val="both"/>
        <w:rPr>
          <w:lang w:val="pl-PL"/>
        </w:rPr>
      </w:pPr>
      <w:r w:rsidRPr="006F0604">
        <w:rPr>
          <w:lang w:val="pl-PL"/>
        </w:rPr>
        <w:t xml:space="preserve">Konferencja rozpoczęła się od wprowadzenia </w:t>
      </w:r>
      <w:r w:rsidRPr="006F0604">
        <w:rPr>
          <w:b/>
          <w:bCs/>
          <w:lang w:val="pl-PL"/>
        </w:rPr>
        <w:t>dr Leszka Juchniewicza, Prezesa PEJ oraz Przewodniczącego Rady Programowej</w:t>
      </w:r>
      <w:r w:rsidRPr="006F0604">
        <w:rPr>
          <w:lang w:val="pl-PL"/>
        </w:rPr>
        <w:t>, który w swoim przemówieniu podkreślił kluczowe znaczenie tego wydarzenia dla polskiej branży energetycznej. </w:t>
      </w:r>
    </w:p>
    <w:p w14:paraId="2DF47472" w14:textId="77777777" w:rsidR="006F0604" w:rsidRPr="006F0604" w:rsidRDefault="006F0604" w:rsidP="006F0604">
      <w:pPr>
        <w:spacing w:before="240" w:after="240" w:line="360" w:lineRule="auto"/>
        <w:jc w:val="both"/>
        <w:rPr>
          <w:lang w:val="pl-PL"/>
        </w:rPr>
      </w:pPr>
      <w:r w:rsidRPr="006F0604">
        <w:rPr>
          <w:lang w:val="pl-PL"/>
        </w:rPr>
        <w:t>Następnie głos zabrali przedstawiciele rządu:</w:t>
      </w:r>
      <w:r w:rsidRPr="006F0604">
        <w:rPr>
          <w:b/>
          <w:bCs/>
          <w:lang w:val="pl-PL"/>
        </w:rPr>
        <w:t xml:space="preserve"> Jakub Jaworowski, Minister Aktywów Państwowych</w:t>
      </w:r>
      <w:r w:rsidRPr="006F0604">
        <w:rPr>
          <w:lang w:val="pl-PL"/>
        </w:rPr>
        <w:t xml:space="preserve">, </w:t>
      </w:r>
      <w:r w:rsidRPr="006F0604">
        <w:rPr>
          <w:b/>
          <w:bCs/>
          <w:lang w:val="pl-PL"/>
        </w:rPr>
        <w:t xml:space="preserve">Marzena Czarnecka, Minister </w:t>
      </w:r>
      <w:proofErr w:type="gramStart"/>
      <w:r w:rsidRPr="006F0604">
        <w:rPr>
          <w:b/>
          <w:bCs/>
          <w:lang w:val="pl-PL"/>
        </w:rPr>
        <w:t>Przemysłu</w:t>
      </w:r>
      <w:r w:rsidRPr="006F0604">
        <w:rPr>
          <w:lang w:val="pl-PL"/>
        </w:rPr>
        <w:t>,</w:t>
      </w:r>
      <w:proofErr w:type="gramEnd"/>
      <w:r w:rsidRPr="006F0604">
        <w:rPr>
          <w:lang w:val="pl-PL"/>
        </w:rPr>
        <w:t xml:space="preserve"> oraz </w:t>
      </w:r>
      <w:r w:rsidRPr="006F0604">
        <w:rPr>
          <w:b/>
          <w:bCs/>
          <w:lang w:val="pl-PL"/>
        </w:rPr>
        <w:t xml:space="preserve">Dariusz </w:t>
      </w:r>
      <w:proofErr w:type="spellStart"/>
      <w:r w:rsidRPr="006F0604">
        <w:rPr>
          <w:b/>
          <w:bCs/>
          <w:lang w:val="pl-PL"/>
        </w:rPr>
        <w:t>Standerski</w:t>
      </w:r>
      <w:proofErr w:type="spellEnd"/>
      <w:r w:rsidRPr="006F0604">
        <w:rPr>
          <w:b/>
          <w:bCs/>
          <w:lang w:val="pl-PL"/>
        </w:rPr>
        <w:t>, Sekretarz Stanu w Ministerstwie Cyfryzacji</w:t>
      </w:r>
      <w:r w:rsidRPr="006F0604">
        <w:rPr>
          <w:lang w:val="pl-PL"/>
        </w:rPr>
        <w:t>. Ich wystąpienia skupiły się na aktualnych wyzwaniach i planach strategicznych związanych z rozwojem sektora energetycznego w Polsce.</w:t>
      </w:r>
    </w:p>
    <w:p w14:paraId="16240BB0" w14:textId="77777777" w:rsidR="006F0604" w:rsidRPr="006F0604" w:rsidRDefault="006F0604" w:rsidP="006F0604">
      <w:pPr>
        <w:spacing w:before="240" w:after="240" w:line="360" w:lineRule="auto"/>
        <w:jc w:val="both"/>
        <w:rPr>
          <w:lang w:val="pl-PL"/>
        </w:rPr>
      </w:pPr>
      <w:r w:rsidRPr="006F0604">
        <w:rPr>
          <w:lang w:val="pl-PL"/>
        </w:rPr>
        <w:t>Pierwsza debata poruszyła temat wyzwań w sektorze elektroenergetycznym, skupiając się na modernizacji infrastruktury oraz roli regulacji prawnych i samorządów w promowaniu transformacji energetycznej. Następnie poruszono temat gazu i paliw, gdzie uczestnicy analizowali stabilność dostaw, rozwój infrastruktury LNG oraz innowacyjne technologie w przemyśle paliwowym.</w:t>
      </w:r>
    </w:p>
    <w:p w14:paraId="7FE12358" w14:textId="77777777" w:rsidR="006F0604" w:rsidRPr="006F0604" w:rsidRDefault="006F0604" w:rsidP="006F0604">
      <w:pPr>
        <w:spacing w:before="240" w:after="240" w:line="360" w:lineRule="auto"/>
        <w:jc w:val="both"/>
        <w:rPr>
          <w:lang w:val="pl-PL"/>
        </w:rPr>
      </w:pPr>
      <w:r w:rsidRPr="006F0604">
        <w:rPr>
          <w:lang w:val="pl-PL"/>
        </w:rPr>
        <w:t xml:space="preserve">Znaczącym punktem programu była debata na temat </w:t>
      </w:r>
      <w:proofErr w:type="spellStart"/>
      <w:r w:rsidRPr="006F0604">
        <w:rPr>
          <w:lang w:val="pl-PL"/>
        </w:rPr>
        <w:t>cyberbezpieczeństwa</w:t>
      </w:r>
      <w:proofErr w:type="spellEnd"/>
      <w:r w:rsidRPr="006F0604">
        <w:rPr>
          <w:lang w:val="pl-PL"/>
        </w:rPr>
        <w:t xml:space="preserve"> energetycznego, która podkreśliła rosnące zagrożenia związane z digitalizacją sektora oraz znaczenie współpracy międzysektorowej i nowoczesnych technologii, takich jak sztuczna inteligencja i </w:t>
      </w:r>
      <w:proofErr w:type="spellStart"/>
      <w:r w:rsidRPr="006F0604">
        <w:rPr>
          <w:lang w:val="pl-PL"/>
        </w:rPr>
        <w:t>blockchain</w:t>
      </w:r>
      <w:proofErr w:type="spellEnd"/>
      <w:r w:rsidRPr="006F0604">
        <w:rPr>
          <w:lang w:val="pl-PL"/>
        </w:rPr>
        <w:t>, w zapewnieniu bezpieczeństwa.</w:t>
      </w:r>
    </w:p>
    <w:p w14:paraId="7B15E0F3" w14:textId="77777777" w:rsidR="006F0604" w:rsidRPr="006F0604" w:rsidRDefault="006F0604" w:rsidP="006F0604">
      <w:pPr>
        <w:spacing w:before="240" w:after="240" w:line="360" w:lineRule="auto"/>
        <w:jc w:val="both"/>
        <w:rPr>
          <w:lang w:val="pl-PL"/>
        </w:rPr>
      </w:pPr>
      <w:r w:rsidRPr="006F0604">
        <w:rPr>
          <w:lang w:val="pl-PL"/>
        </w:rPr>
        <w:t>Blok poświęcony magazynowaniu energii wskazał na jego kluczową rolę w rozwoju sektora fotowoltaicznego. W kolejnych panelach przedstawiono zagadnienia dotyczące farm wiatrowych i barier w ich rozwoju, a także sposoby zwiększenia transparentności w procesach przyłączenia do sieci.</w:t>
      </w:r>
    </w:p>
    <w:p w14:paraId="1163BF65" w14:textId="77777777" w:rsidR="006F0604" w:rsidRPr="006F0604" w:rsidRDefault="006F0604" w:rsidP="006F0604">
      <w:pPr>
        <w:spacing w:before="240" w:after="240" w:line="360" w:lineRule="auto"/>
        <w:jc w:val="both"/>
        <w:rPr>
          <w:lang w:val="pl-PL"/>
        </w:rPr>
      </w:pPr>
      <w:r w:rsidRPr="006F0604">
        <w:rPr>
          <w:lang w:val="pl-PL"/>
        </w:rPr>
        <w:t>Podczas sesji dotyczącej kosztów transformacji energetycznej uczestnicy analizowali, jak inwestycje w efektywność energetyczną i technologie ESG mogą wpłynąć na konkurencyjność przemysłu. </w:t>
      </w:r>
    </w:p>
    <w:p w14:paraId="3AB23592" w14:textId="77777777" w:rsidR="006F0604" w:rsidRPr="006F0604" w:rsidRDefault="006F0604" w:rsidP="006F0604">
      <w:pPr>
        <w:spacing w:before="240" w:after="240" w:line="360" w:lineRule="auto"/>
        <w:jc w:val="both"/>
        <w:rPr>
          <w:lang w:val="pl-PL"/>
        </w:rPr>
      </w:pPr>
      <w:r w:rsidRPr="006F0604">
        <w:rPr>
          <w:lang w:val="pl-PL"/>
        </w:rPr>
        <w:lastRenderedPageBreak/>
        <w:t>Nie zabrakło także dyskusji na temat energetyki jądrowej, która wywołała rozmowy o harmonogramach projektów, standardach bezpieczeństwa oraz długoterminowych strategiach zarządzania odpadami. W kontekście przyszłości infrastruktury energetycznej szczególną uwagę poświęcono wyzwaniom i strategiom rozwoju sieci dystrybucyjnych, wskazując na potrzebę inwestycji i nowoczesnych rozwiązań technologicznych. </w:t>
      </w:r>
    </w:p>
    <w:p w14:paraId="61BDFE80" w14:textId="77777777" w:rsidR="006F0604" w:rsidRPr="006F0604" w:rsidRDefault="006F0604" w:rsidP="006F0604">
      <w:pPr>
        <w:spacing w:before="240" w:after="240" w:line="360" w:lineRule="auto"/>
        <w:jc w:val="both"/>
        <w:rPr>
          <w:lang w:val="pl-PL"/>
        </w:rPr>
      </w:pPr>
      <w:r w:rsidRPr="006F0604">
        <w:rPr>
          <w:lang w:val="pl-PL"/>
        </w:rPr>
        <w:t>W debacie o polityce finansowej omówiono dostępność kapitału oraz modele finansowania projektów OZE, zwracając uwagę na regulacje, które wpływają na sektor. Natomiast ostatni panel skupił się na wyzwaniach związanych z dekarbonizacją ciepłownictwa i integracją odnawialnych źródeł energii. </w:t>
      </w:r>
    </w:p>
    <w:p w14:paraId="50D953E2" w14:textId="64FD8BDD" w:rsidR="006F0604" w:rsidRPr="006F0604" w:rsidRDefault="006F0604" w:rsidP="006F0604">
      <w:pPr>
        <w:spacing w:before="240" w:after="240" w:line="360" w:lineRule="auto"/>
        <w:jc w:val="both"/>
        <w:rPr>
          <w:lang w:val="pl-PL"/>
        </w:rPr>
      </w:pPr>
      <w:r w:rsidRPr="006F0604">
        <w:rPr>
          <w:lang w:val="pl-PL"/>
        </w:rPr>
        <w:t xml:space="preserve">Zwieńczeniem pierwszego dnia konferencji była uroczysta gala, podkreślająca 20-letnią historię i wkład wydarzenia w rozwój dialogu o przyszłości polskiej energetyki. Konferencja </w:t>
      </w:r>
      <w:proofErr w:type="spellStart"/>
      <w:r w:rsidRPr="006F0604">
        <w:rPr>
          <w:lang w:val="pl-PL"/>
        </w:rPr>
        <w:t>EuroPower&amp;OZE</w:t>
      </w:r>
      <w:proofErr w:type="spellEnd"/>
      <w:r w:rsidR="002B33CD">
        <w:rPr>
          <w:lang w:val="pl-PL"/>
        </w:rPr>
        <w:t xml:space="preserve"> </w:t>
      </w:r>
      <w:r w:rsidRPr="006F0604">
        <w:rPr>
          <w:lang w:val="pl-PL"/>
        </w:rPr>
        <w:t>Power udowodniła, że współpraca międzysektorowa i nowoczesne podejście do wyzwań stojących przed polskim rynkiem energii są kluczem do osiągnięcia zrównoważonego rozwoju i bezpieczeństwa energetycznego.</w:t>
      </w:r>
    </w:p>
    <w:p w14:paraId="3C73E7B5" w14:textId="499A53D6" w:rsidR="006F0604" w:rsidRPr="006F0604" w:rsidRDefault="006F0604" w:rsidP="006F0604">
      <w:pPr>
        <w:spacing w:before="240" w:after="240" w:line="360" w:lineRule="auto"/>
        <w:jc w:val="both"/>
        <w:rPr>
          <w:lang w:val="pl-PL"/>
        </w:rPr>
      </w:pPr>
      <w:r w:rsidRPr="006F0604">
        <w:rPr>
          <w:lang w:val="pl-PL"/>
        </w:rPr>
        <w:t xml:space="preserve">W gronie prelegentów 40. Konferencji Energetycznej </w:t>
      </w:r>
      <w:proofErr w:type="spellStart"/>
      <w:r w:rsidRPr="006F0604">
        <w:rPr>
          <w:lang w:val="pl-PL"/>
        </w:rPr>
        <w:t>EuroPOWER</w:t>
      </w:r>
      <w:proofErr w:type="spellEnd"/>
      <w:r w:rsidRPr="006F0604">
        <w:rPr>
          <w:lang w:val="pl-PL"/>
        </w:rPr>
        <w:t xml:space="preserve"> </w:t>
      </w:r>
      <w:proofErr w:type="gramStart"/>
      <w:r w:rsidRPr="006F0604">
        <w:rPr>
          <w:lang w:val="pl-PL"/>
        </w:rPr>
        <w:t>&amp;  OZE</w:t>
      </w:r>
      <w:proofErr w:type="gramEnd"/>
      <w:r w:rsidRPr="006F0604">
        <w:rPr>
          <w:lang w:val="pl-PL"/>
        </w:rPr>
        <w:t xml:space="preserve"> POWER wystąpili m.in.:</w:t>
      </w:r>
    </w:p>
    <w:p w14:paraId="458CE617" w14:textId="77777777" w:rsidR="006F0604" w:rsidRPr="006F0604" w:rsidRDefault="006F0604" w:rsidP="006F0604">
      <w:pPr>
        <w:numPr>
          <w:ilvl w:val="0"/>
          <w:numId w:val="2"/>
        </w:numPr>
        <w:spacing w:before="240" w:after="240" w:line="240" w:lineRule="auto"/>
        <w:ind w:left="714" w:hanging="357"/>
        <w:jc w:val="both"/>
        <w:rPr>
          <w:sz w:val="20"/>
          <w:szCs w:val="20"/>
          <w:lang w:val="pl-PL"/>
        </w:rPr>
      </w:pPr>
      <w:r w:rsidRPr="006F0604">
        <w:rPr>
          <w:b/>
          <w:bCs/>
          <w:sz w:val="20"/>
          <w:szCs w:val="20"/>
          <w:lang w:val="pl-PL"/>
        </w:rPr>
        <w:t>Grzegorz Onichimowski</w:t>
      </w:r>
      <w:r w:rsidRPr="006F0604">
        <w:rPr>
          <w:sz w:val="20"/>
          <w:szCs w:val="20"/>
          <w:lang w:val="pl-PL"/>
        </w:rPr>
        <w:t>, Prezes Zarządu, PSE S.A.</w:t>
      </w:r>
    </w:p>
    <w:p w14:paraId="4963EA4E" w14:textId="77777777" w:rsidR="006F0604" w:rsidRPr="006F0604" w:rsidRDefault="006F0604" w:rsidP="006F0604">
      <w:pPr>
        <w:numPr>
          <w:ilvl w:val="0"/>
          <w:numId w:val="2"/>
        </w:numPr>
        <w:spacing w:before="240" w:after="240" w:line="240" w:lineRule="auto"/>
        <w:ind w:left="714" w:hanging="357"/>
        <w:jc w:val="both"/>
        <w:rPr>
          <w:sz w:val="20"/>
          <w:szCs w:val="20"/>
          <w:lang w:val="pl-PL"/>
        </w:rPr>
      </w:pPr>
      <w:r w:rsidRPr="006F0604">
        <w:rPr>
          <w:b/>
          <w:bCs/>
          <w:sz w:val="20"/>
          <w:szCs w:val="20"/>
          <w:lang w:val="pl-PL"/>
        </w:rPr>
        <w:t xml:space="preserve">Grzegorz Lot, </w:t>
      </w:r>
      <w:r w:rsidRPr="006F0604">
        <w:rPr>
          <w:sz w:val="20"/>
          <w:szCs w:val="20"/>
          <w:lang w:val="pl-PL"/>
        </w:rPr>
        <w:t>Prezes Zarządu, TAURON Polska Energia</w:t>
      </w:r>
    </w:p>
    <w:p w14:paraId="19208609" w14:textId="77777777" w:rsidR="006F0604" w:rsidRPr="006F0604" w:rsidRDefault="006F0604" w:rsidP="006F0604">
      <w:pPr>
        <w:numPr>
          <w:ilvl w:val="0"/>
          <w:numId w:val="2"/>
        </w:numPr>
        <w:spacing w:before="240" w:after="240" w:line="240" w:lineRule="auto"/>
        <w:ind w:left="714" w:hanging="357"/>
        <w:jc w:val="both"/>
        <w:rPr>
          <w:sz w:val="20"/>
          <w:szCs w:val="20"/>
          <w:lang w:val="pl-PL"/>
        </w:rPr>
      </w:pPr>
      <w:r w:rsidRPr="006F0604">
        <w:rPr>
          <w:b/>
          <w:bCs/>
          <w:sz w:val="20"/>
          <w:szCs w:val="20"/>
          <w:lang w:val="pl-PL"/>
        </w:rPr>
        <w:t>Sławomir Hinc</w:t>
      </w:r>
      <w:r w:rsidRPr="006F0604">
        <w:rPr>
          <w:sz w:val="20"/>
          <w:szCs w:val="20"/>
          <w:lang w:val="pl-PL"/>
        </w:rPr>
        <w:t>, Prezes Zarządu, GAZ-SYSTEM</w:t>
      </w:r>
    </w:p>
    <w:p w14:paraId="0FC2B6A1" w14:textId="77777777" w:rsidR="006F0604" w:rsidRPr="006F0604" w:rsidRDefault="006F0604" w:rsidP="006F0604">
      <w:pPr>
        <w:numPr>
          <w:ilvl w:val="0"/>
          <w:numId w:val="2"/>
        </w:numPr>
        <w:spacing w:before="240" w:after="240" w:line="240" w:lineRule="auto"/>
        <w:ind w:left="714" w:hanging="357"/>
        <w:jc w:val="both"/>
        <w:rPr>
          <w:sz w:val="20"/>
          <w:szCs w:val="20"/>
          <w:lang w:val="pl-PL"/>
        </w:rPr>
      </w:pPr>
      <w:r w:rsidRPr="006F0604">
        <w:rPr>
          <w:b/>
          <w:bCs/>
          <w:sz w:val="20"/>
          <w:szCs w:val="20"/>
          <w:lang w:val="pl-PL"/>
        </w:rPr>
        <w:t>Paweł Urbańczyk</w:t>
      </w:r>
      <w:r w:rsidRPr="006F0604">
        <w:rPr>
          <w:sz w:val="20"/>
          <w:szCs w:val="20"/>
          <w:lang w:val="pl-PL"/>
        </w:rPr>
        <w:t>, Prezes, Urząd Dozoru Technicznego</w:t>
      </w:r>
    </w:p>
    <w:p w14:paraId="3BE4EA2C" w14:textId="77777777" w:rsidR="006F0604" w:rsidRPr="006F0604" w:rsidRDefault="006F0604" w:rsidP="006F0604">
      <w:pPr>
        <w:numPr>
          <w:ilvl w:val="0"/>
          <w:numId w:val="2"/>
        </w:numPr>
        <w:spacing w:before="240" w:after="240" w:line="240" w:lineRule="auto"/>
        <w:ind w:left="714" w:hanging="357"/>
        <w:jc w:val="both"/>
        <w:rPr>
          <w:sz w:val="20"/>
          <w:szCs w:val="20"/>
          <w:lang w:val="pl-PL"/>
        </w:rPr>
      </w:pPr>
      <w:r w:rsidRPr="006F0604">
        <w:rPr>
          <w:b/>
          <w:bCs/>
          <w:sz w:val="20"/>
          <w:szCs w:val="20"/>
          <w:lang w:val="pl-PL"/>
        </w:rPr>
        <w:t>Dorota Zawadzka-Stępniak</w:t>
      </w:r>
      <w:r w:rsidRPr="006F0604">
        <w:rPr>
          <w:sz w:val="20"/>
          <w:szCs w:val="20"/>
          <w:lang w:val="pl-PL"/>
        </w:rPr>
        <w:t>, Prezes NFOŚiGW</w:t>
      </w:r>
    </w:p>
    <w:p w14:paraId="57F86FDA" w14:textId="77777777" w:rsidR="006F0604" w:rsidRPr="006F0604" w:rsidRDefault="006F0604" w:rsidP="006F0604">
      <w:pPr>
        <w:numPr>
          <w:ilvl w:val="0"/>
          <w:numId w:val="2"/>
        </w:numPr>
        <w:spacing w:before="240" w:after="240" w:line="240" w:lineRule="auto"/>
        <w:ind w:left="714" w:hanging="357"/>
        <w:jc w:val="both"/>
        <w:rPr>
          <w:sz w:val="20"/>
          <w:szCs w:val="20"/>
          <w:lang w:val="en-US"/>
        </w:rPr>
      </w:pPr>
      <w:r w:rsidRPr="006F0604">
        <w:rPr>
          <w:b/>
          <w:bCs/>
          <w:sz w:val="20"/>
          <w:szCs w:val="20"/>
          <w:lang w:val="en-US"/>
        </w:rPr>
        <w:t>Mirosław Kowalik</w:t>
      </w:r>
      <w:r w:rsidRPr="006F0604">
        <w:rPr>
          <w:sz w:val="20"/>
          <w:szCs w:val="20"/>
          <w:lang w:val="en-US"/>
        </w:rPr>
        <w:t>, Prezes Westinghouse Electric Poland</w:t>
      </w:r>
    </w:p>
    <w:p w14:paraId="70E7DE2D" w14:textId="77777777" w:rsidR="006F0604" w:rsidRPr="006F0604" w:rsidRDefault="006F0604" w:rsidP="006F0604">
      <w:pPr>
        <w:numPr>
          <w:ilvl w:val="0"/>
          <w:numId w:val="2"/>
        </w:numPr>
        <w:spacing w:before="240" w:after="240" w:line="240" w:lineRule="auto"/>
        <w:ind w:left="714" w:hanging="357"/>
        <w:jc w:val="both"/>
        <w:rPr>
          <w:sz w:val="20"/>
          <w:szCs w:val="20"/>
          <w:lang w:val="pl-PL"/>
        </w:rPr>
      </w:pPr>
      <w:r w:rsidRPr="006F0604">
        <w:rPr>
          <w:b/>
          <w:bCs/>
          <w:sz w:val="20"/>
          <w:szCs w:val="20"/>
          <w:lang w:val="pl-PL"/>
        </w:rPr>
        <w:t>Mariusz Jurczyk</w:t>
      </w:r>
      <w:r w:rsidRPr="006F0604">
        <w:rPr>
          <w:sz w:val="20"/>
          <w:szCs w:val="20"/>
          <w:lang w:val="pl-PL"/>
        </w:rPr>
        <w:t>, Prezes Zarządu, TAURON Dystrybucja Pomiary</w:t>
      </w:r>
    </w:p>
    <w:p w14:paraId="0A435857" w14:textId="77777777" w:rsidR="006F0604" w:rsidRPr="006F0604" w:rsidRDefault="006F0604" w:rsidP="006F0604">
      <w:pPr>
        <w:numPr>
          <w:ilvl w:val="0"/>
          <w:numId w:val="2"/>
        </w:numPr>
        <w:spacing w:before="240" w:after="240" w:line="240" w:lineRule="auto"/>
        <w:ind w:left="714" w:hanging="357"/>
        <w:jc w:val="both"/>
        <w:rPr>
          <w:sz w:val="20"/>
          <w:szCs w:val="20"/>
          <w:lang w:val="pl-PL"/>
        </w:rPr>
      </w:pPr>
      <w:r w:rsidRPr="006F0604">
        <w:rPr>
          <w:b/>
          <w:bCs/>
          <w:sz w:val="20"/>
          <w:szCs w:val="20"/>
          <w:lang w:val="pl-PL"/>
        </w:rPr>
        <w:t>Maciej Mróz</w:t>
      </w:r>
      <w:r w:rsidRPr="006F0604">
        <w:rPr>
          <w:sz w:val="20"/>
          <w:szCs w:val="20"/>
          <w:lang w:val="pl-PL"/>
        </w:rPr>
        <w:t xml:space="preserve">, Prezes Zarządu </w:t>
      </w:r>
      <w:proofErr w:type="spellStart"/>
      <w:r w:rsidRPr="006F0604">
        <w:rPr>
          <w:sz w:val="20"/>
          <w:szCs w:val="20"/>
          <w:lang w:val="pl-PL"/>
        </w:rPr>
        <w:t>PTPiREE</w:t>
      </w:r>
      <w:proofErr w:type="spellEnd"/>
      <w:r w:rsidRPr="006F0604">
        <w:rPr>
          <w:sz w:val="20"/>
          <w:szCs w:val="20"/>
          <w:lang w:val="pl-PL"/>
        </w:rPr>
        <w:t>, Wiceprezes Zarządu ds. Operatora w Tauron Dystrybucja</w:t>
      </w:r>
    </w:p>
    <w:p w14:paraId="54A0BBF9" w14:textId="77777777" w:rsidR="006F0604" w:rsidRPr="006F0604" w:rsidRDefault="006F0604" w:rsidP="006F0604">
      <w:pPr>
        <w:numPr>
          <w:ilvl w:val="0"/>
          <w:numId w:val="2"/>
        </w:numPr>
        <w:spacing w:before="240" w:after="240" w:line="240" w:lineRule="auto"/>
        <w:ind w:left="714" w:hanging="357"/>
        <w:jc w:val="both"/>
        <w:rPr>
          <w:sz w:val="20"/>
          <w:szCs w:val="20"/>
          <w:lang w:val="pl-PL"/>
        </w:rPr>
      </w:pPr>
      <w:r w:rsidRPr="006F0604">
        <w:rPr>
          <w:b/>
          <w:bCs/>
          <w:sz w:val="20"/>
          <w:szCs w:val="20"/>
          <w:lang w:val="pl-PL"/>
        </w:rPr>
        <w:t>Marek Szymankiewicz</w:t>
      </w:r>
      <w:r w:rsidRPr="006F0604">
        <w:rPr>
          <w:sz w:val="20"/>
          <w:szCs w:val="20"/>
          <w:lang w:val="pl-PL"/>
        </w:rPr>
        <w:t>, Prezes Zarządu, Enea Operator</w:t>
      </w:r>
    </w:p>
    <w:p w14:paraId="35582C67" w14:textId="77777777" w:rsidR="006F0604" w:rsidRPr="006F0604" w:rsidRDefault="006F0604" w:rsidP="006F0604">
      <w:pPr>
        <w:numPr>
          <w:ilvl w:val="0"/>
          <w:numId w:val="2"/>
        </w:numPr>
        <w:spacing w:before="240" w:after="240" w:line="240" w:lineRule="auto"/>
        <w:ind w:left="714" w:hanging="357"/>
        <w:jc w:val="both"/>
        <w:rPr>
          <w:sz w:val="20"/>
          <w:szCs w:val="20"/>
          <w:lang w:val="pl-PL"/>
        </w:rPr>
      </w:pPr>
      <w:r w:rsidRPr="006F0604">
        <w:rPr>
          <w:b/>
          <w:bCs/>
          <w:sz w:val="20"/>
          <w:szCs w:val="20"/>
          <w:lang w:val="pl-PL"/>
        </w:rPr>
        <w:t>Sławomir Staszak,</w:t>
      </w:r>
      <w:r w:rsidRPr="006F0604">
        <w:rPr>
          <w:sz w:val="20"/>
          <w:szCs w:val="20"/>
          <w:lang w:val="pl-PL"/>
        </w:rPr>
        <w:t xml:space="preserve"> Prezes Zarządu, Energa S.A.</w:t>
      </w:r>
    </w:p>
    <w:p w14:paraId="12AC494E" w14:textId="77777777" w:rsidR="006F0604" w:rsidRPr="006F0604" w:rsidRDefault="006F0604" w:rsidP="006F0604">
      <w:pPr>
        <w:numPr>
          <w:ilvl w:val="0"/>
          <w:numId w:val="2"/>
        </w:numPr>
        <w:spacing w:before="240" w:after="240" w:line="240" w:lineRule="auto"/>
        <w:ind w:left="714" w:hanging="357"/>
        <w:jc w:val="both"/>
        <w:rPr>
          <w:sz w:val="20"/>
          <w:szCs w:val="20"/>
          <w:lang w:val="pl-PL"/>
        </w:rPr>
      </w:pPr>
      <w:r w:rsidRPr="006F0604">
        <w:rPr>
          <w:b/>
          <w:bCs/>
          <w:sz w:val="20"/>
          <w:szCs w:val="20"/>
          <w:lang w:val="pl-PL"/>
        </w:rPr>
        <w:t xml:space="preserve">Piotr </w:t>
      </w:r>
      <w:proofErr w:type="spellStart"/>
      <w:r w:rsidRPr="006F0604">
        <w:rPr>
          <w:b/>
          <w:bCs/>
          <w:sz w:val="20"/>
          <w:szCs w:val="20"/>
          <w:lang w:val="pl-PL"/>
        </w:rPr>
        <w:t>Ferszka</w:t>
      </w:r>
      <w:proofErr w:type="spellEnd"/>
      <w:r w:rsidRPr="006F0604">
        <w:rPr>
          <w:b/>
          <w:bCs/>
          <w:sz w:val="20"/>
          <w:szCs w:val="20"/>
          <w:lang w:val="pl-PL"/>
        </w:rPr>
        <w:t>,</w:t>
      </w:r>
      <w:r w:rsidRPr="006F0604">
        <w:rPr>
          <w:sz w:val="20"/>
          <w:szCs w:val="20"/>
          <w:lang w:val="pl-PL"/>
        </w:rPr>
        <w:t xml:space="preserve"> Prezes Zarządu, SAP Polska</w:t>
      </w:r>
    </w:p>
    <w:p w14:paraId="7684FFA9" w14:textId="77777777" w:rsidR="006F0604" w:rsidRDefault="006F0604" w:rsidP="006F0604">
      <w:pPr>
        <w:numPr>
          <w:ilvl w:val="0"/>
          <w:numId w:val="2"/>
        </w:numPr>
        <w:spacing w:before="240" w:after="240" w:line="240" w:lineRule="auto"/>
        <w:ind w:left="714" w:hanging="357"/>
        <w:jc w:val="both"/>
        <w:rPr>
          <w:sz w:val="20"/>
          <w:szCs w:val="20"/>
          <w:lang w:val="pl-PL"/>
        </w:rPr>
      </w:pPr>
      <w:r w:rsidRPr="006F0604">
        <w:rPr>
          <w:b/>
          <w:bCs/>
          <w:sz w:val="20"/>
          <w:szCs w:val="20"/>
          <w:lang w:val="pl-PL"/>
        </w:rPr>
        <w:t>Adam Góral</w:t>
      </w:r>
      <w:r w:rsidRPr="006F0604">
        <w:rPr>
          <w:sz w:val="20"/>
          <w:szCs w:val="20"/>
          <w:lang w:val="pl-PL"/>
        </w:rPr>
        <w:t>, Prezes Zarządu, Asseco Poland</w:t>
      </w:r>
    </w:p>
    <w:p w14:paraId="70D7DC2F" w14:textId="0481E0C9" w:rsidR="006F0604" w:rsidRPr="006F0604" w:rsidRDefault="006F0604" w:rsidP="006F0604">
      <w:pPr>
        <w:spacing w:before="240" w:after="240" w:line="240" w:lineRule="auto"/>
        <w:jc w:val="both"/>
        <w:rPr>
          <w:sz w:val="20"/>
          <w:szCs w:val="20"/>
          <w:lang w:val="pl-PL"/>
        </w:rPr>
      </w:pPr>
    </w:p>
    <w:p w14:paraId="6750FDCA" w14:textId="77777777" w:rsidR="006F0604" w:rsidRPr="006F0604" w:rsidRDefault="006F0604" w:rsidP="006F0604">
      <w:pPr>
        <w:spacing w:before="240" w:after="240" w:line="360" w:lineRule="auto"/>
        <w:jc w:val="both"/>
        <w:rPr>
          <w:lang w:val="pl-PL"/>
        </w:rPr>
      </w:pPr>
      <w:r w:rsidRPr="006F0604">
        <w:rPr>
          <w:lang w:val="pl-PL"/>
        </w:rPr>
        <w:lastRenderedPageBreak/>
        <w:t>Pełna lista prelegentów: https://konferencjaeuropower.pl/europower/prelegenci/</w:t>
      </w:r>
    </w:p>
    <w:p w14:paraId="292510EA" w14:textId="77777777" w:rsidR="006F0604" w:rsidRPr="006F0604" w:rsidRDefault="006F0604" w:rsidP="006F0604">
      <w:pPr>
        <w:spacing w:before="240" w:after="240" w:line="360" w:lineRule="auto"/>
        <w:jc w:val="both"/>
        <w:rPr>
          <w:lang w:val="pl-PL"/>
        </w:rPr>
      </w:pPr>
      <w:r w:rsidRPr="006F0604">
        <w:rPr>
          <w:lang w:val="pl-PL"/>
        </w:rPr>
        <w:t xml:space="preserve">Partnerzy Strategiczni: Asseco, CGI, EDP, </w:t>
      </w:r>
      <w:proofErr w:type="spellStart"/>
      <w:r w:rsidRPr="006F0604">
        <w:rPr>
          <w:lang w:val="pl-PL"/>
        </w:rPr>
        <w:t>Inplus</w:t>
      </w:r>
      <w:proofErr w:type="spellEnd"/>
      <w:r w:rsidRPr="006F0604">
        <w:rPr>
          <w:lang w:val="pl-PL"/>
        </w:rPr>
        <w:t>, PKO Bank Polski</w:t>
      </w:r>
    </w:p>
    <w:p w14:paraId="0E06B561" w14:textId="77777777" w:rsidR="006F0604" w:rsidRPr="006F0604" w:rsidRDefault="006F0604" w:rsidP="006F0604">
      <w:pPr>
        <w:spacing w:before="240" w:after="240" w:line="360" w:lineRule="auto"/>
        <w:jc w:val="both"/>
        <w:rPr>
          <w:lang w:val="pl-PL"/>
        </w:rPr>
      </w:pPr>
      <w:r w:rsidRPr="006F0604">
        <w:rPr>
          <w:lang w:val="pl-PL"/>
        </w:rPr>
        <w:t xml:space="preserve">Partnerzy: ABO Energy Polska, Apator, </w:t>
      </w:r>
      <w:proofErr w:type="spellStart"/>
      <w:r w:rsidRPr="006F0604">
        <w:rPr>
          <w:lang w:val="pl-PL"/>
        </w:rPr>
        <w:t>Betacom</w:t>
      </w:r>
      <w:proofErr w:type="spellEnd"/>
      <w:r w:rsidRPr="006F0604">
        <w:rPr>
          <w:lang w:val="pl-PL"/>
        </w:rPr>
        <w:t xml:space="preserve">, </w:t>
      </w:r>
      <w:proofErr w:type="spellStart"/>
      <w:r w:rsidRPr="006F0604">
        <w:rPr>
          <w:lang w:val="pl-PL"/>
        </w:rPr>
        <w:t>Uipath</w:t>
      </w:r>
      <w:proofErr w:type="spellEnd"/>
      <w:r w:rsidRPr="006F0604">
        <w:rPr>
          <w:lang w:val="pl-PL"/>
        </w:rPr>
        <w:t xml:space="preserve">, </w:t>
      </w:r>
      <w:proofErr w:type="spellStart"/>
      <w:r w:rsidRPr="006F0604">
        <w:rPr>
          <w:lang w:val="pl-PL"/>
        </w:rPr>
        <w:t>Cloudware</w:t>
      </w:r>
      <w:proofErr w:type="spellEnd"/>
      <w:r w:rsidRPr="006F0604">
        <w:rPr>
          <w:lang w:val="pl-PL"/>
        </w:rPr>
        <w:t xml:space="preserve">, Enea, Energa Grupa </w:t>
      </w:r>
      <w:proofErr w:type="gramStart"/>
      <w:r w:rsidRPr="006F0604">
        <w:rPr>
          <w:lang w:val="pl-PL"/>
        </w:rPr>
        <w:t>Orlen ,</w:t>
      </w:r>
      <w:proofErr w:type="gramEnd"/>
      <w:r w:rsidRPr="006F0604">
        <w:rPr>
          <w:lang w:val="pl-PL"/>
        </w:rPr>
        <w:t xml:space="preserve"> e-on, Gaz System, HITACHI, Klamka </w:t>
      </w:r>
      <w:proofErr w:type="spellStart"/>
      <w:r w:rsidRPr="006F0604">
        <w:rPr>
          <w:lang w:val="pl-PL"/>
        </w:rPr>
        <w:t>Legal</w:t>
      </w:r>
      <w:proofErr w:type="spellEnd"/>
      <w:r w:rsidRPr="006F0604">
        <w:rPr>
          <w:lang w:val="pl-PL"/>
        </w:rPr>
        <w:t xml:space="preserve">, Orlen, </w:t>
      </w:r>
      <w:proofErr w:type="spellStart"/>
      <w:r w:rsidRPr="006F0604">
        <w:rPr>
          <w:lang w:val="pl-PL"/>
        </w:rPr>
        <w:t>Oxla</w:t>
      </w:r>
      <w:proofErr w:type="spellEnd"/>
      <w:r w:rsidRPr="006F0604">
        <w:rPr>
          <w:lang w:val="pl-PL"/>
        </w:rPr>
        <w:t xml:space="preserve">, PFR, PGE, </w:t>
      </w:r>
      <w:proofErr w:type="spellStart"/>
      <w:r w:rsidRPr="006F0604">
        <w:rPr>
          <w:lang w:val="pl-PL"/>
        </w:rPr>
        <w:t>Polenergia</w:t>
      </w:r>
      <w:proofErr w:type="spellEnd"/>
      <w:r w:rsidRPr="006F0604">
        <w:rPr>
          <w:lang w:val="pl-PL"/>
        </w:rPr>
        <w:t xml:space="preserve">, PSE, </w:t>
      </w:r>
      <w:proofErr w:type="spellStart"/>
      <w:r w:rsidRPr="006F0604">
        <w:rPr>
          <w:lang w:val="pl-PL"/>
        </w:rPr>
        <w:t>PwC</w:t>
      </w:r>
      <w:proofErr w:type="spellEnd"/>
      <w:r w:rsidRPr="006F0604">
        <w:rPr>
          <w:lang w:val="pl-PL"/>
        </w:rPr>
        <w:t xml:space="preserve">, </w:t>
      </w:r>
      <w:proofErr w:type="spellStart"/>
      <w:r w:rsidRPr="006F0604">
        <w:rPr>
          <w:lang w:val="pl-PL"/>
        </w:rPr>
        <w:t>Salesforce</w:t>
      </w:r>
      <w:proofErr w:type="spellEnd"/>
      <w:r w:rsidRPr="006F0604">
        <w:rPr>
          <w:lang w:val="pl-PL"/>
        </w:rPr>
        <w:t xml:space="preserve">, SAP, </w:t>
      </w:r>
      <w:proofErr w:type="spellStart"/>
      <w:r w:rsidRPr="006F0604">
        <w:rPr>
          <w:lang w:val="pl-PL"/>
        </w:rPr>
        <w:t>Sunly</w:t>
      </w:r>
      <w:proofErr w:type="spellEnd"/>
      <w:r w:rsidRPr="006F0604">
        <w:rPr>
          <w:lang w:val="pl-PL"/>
        </w:rPr>
        <w:t xml:space="preserve">, </w:t>
      </w:r>
      <w:proofErr w:type="spellStart"/>
      <w:r w:rsidRPr="006F0604">
        <w:rPr>
          <w:lang w:val="pl-PL"/>
        </w:rPr>
        <w:t>Sygnity</w:t>
      </w:r>
      <w:proofErr w:type="spellEnd"/>
      <w:r w:rsidRPr="006F0604">
        <w:rPr>
          <w:lang w:val="pl-PL"/>
        </w:rPr>
        <w:t xml:space="preserve">, Tauron, TD SYNNEX + IBM, TGE, Urząd Dozoru Technicznego, </w:t>
      </w:r>
      <w:proofErr w:type="spellStart"/>
      <w:r w:rsidRPr="006F0604">
        <w:rPr>
          <w:lang w:val="pl-PL"/>
        </w:rPr>
        <w:t>Westinghouse</w:t>
      </w:r>
      <w:proofErr w:type="spellEnd"/>
      <w:r w:rsidRPr="006F0604">
        <w:rPr>
          <w:lang w:val="pl-PL"/>
        </w:rPr>
        <w:t xml:space="preserve">, WPD, </w:t>
      </w:r>
      <w:proofErr w:type="spellStart"/>
      <w:r w:rsidRPr="006F0604">
        <w:rPr>
          <w:lang w:val="pl-PL"/>
        </w:rPr>
        <w:t>Yokogawa</w:t>
      </w:r>
      <w:proofErr w:type="spellEnd"/>
      <w:r w:rsidRPr="006F0604">
        <w:rPr>
          <w:lang w:val="pl-PL"/>
        </w:rPr>
        <w:t xml:space="preserve">, Abak, </w:t>
      </w:r>
      <w:proofErr w:type="spellStart"/>
      <w:r w:rsidRPr="006F0604">
        <w:rPr>
          <w:lang w:val="pl-PL"/>
        </w:rPr>
        <w:t>Profescapital</w:t>
      </w:r>
      <w:proofErr w:type="spellEnd"/>
    </w:p>
    <w:p w14:paraId="326911F2" w14:textId="77777777" w:rsidR="006F0604" w:rsidRPr="006F0604" w:rsidRDefault="006F0604" w:rsidP="006F0604">
      <w:pPr>
        <w:spacing w:before="240" w:after="240" w:line="360" w:lineRule="auto"/>
        <w:jc w:val="both"/>
        <w:rPr>
          <w:lang w:val="en-US"/>
        </w:rPr>
      </w:pPr>
      <w:proofErr w:type="spellStart"/>
      <w:r w:rsidRPr="006F0604">
        <w:rPr>
          <w:lang w:val="en-US"/>
        </w:rPr>
        <w:t>Sponsorzy</w:t>
      </w:r>
      <w:proofErr w:type="spellEnd"/>
      <w:r w:rsidRPr="006F0604">
        <w:rPr>
          <w:lang w:val="en-US"/>
        </w:rPr>
        <w:t xml:space="preserve">: </w:t>
      </w:r>
      <w:proofErr w:type="spellStart"/>
      <w:r w:rsidRPr="006F0604">
        <w:rPr>
          <w:lang w:val="en-US"/>
        </w:rPr>
        <w:t>Savagrad</w:t>
      </w:r>
      <w:proofErr w:type="spellEnd"/>
    </w:p>
    <w:p w14:paraId="03E2443D" w14:textId="77777777" w:rsidR="006F0604" w:rsidRPr="006F0604" w:rsidRDefault="006F0604" w:rsidP="006F0604">
      <w:pPr>
        <w:spacing w:before="240" w:after="240" w:line="360" w:lineRule="auto"/>
        <w:jc w:val="both"/>
        <w:rPr>
          <w:lang w:val="en-US"/>
        </w:rPr>
      </w:pPr>
      <w:r w:rsidRPr="006F0604">
        <w:rPr>
          <w:lang w:val="en-US"/>
        </w:rPr>
        <w:t xml:space="preserve">Partner </w:t>
      </w:r>
      <w:proofErr w:type="spellStart"/>
      <w:r w:rsidRPr="006F0604">
        <w:rPr>
          <w:lang w:val="en-US"/>
        </w:rPr>
        <w:t>Multimediów</w:t>
      </w:r>
      <w:proofErr w:type="spellEnd"/>
      <w:r w:rsidRPr="006F0604">
        <w:rPr>
          <w:lang w:val="en-US"/>
        </w:rPr>
        <w:t>: m-Sound</w:t>
      </w:r>
    </w:p>
    <w:p w14:paraId="1A608B0A" w14:textId="77777777" w:rsidR="006F0604" w:rsidRPr="006F0604" w:rsidRDefault="006F0604" w:rsidP="006F0604">
      <w:pPr>
        <w:spacing w:before="240" w:after="240" w:line="360" w:lineRule="auto"/>
        <w:jc w:val="both"/>
        <w:rPr>
          <w:lang w:val="en-US"/>
        </w:rPr>
      </w:pPr>
      <w:r w:rsidRPr="006F0604">
        <w:rPr>
          <w:lang w:val="en-US"/>
        </w:rPr>
        <w:t> </w:t>
      </w:r>
    </w:p>
    <w:p w14:paraId="04C2BEED" w14:textId="77777777" w:rsidR="006F0604" w:rsidRPr="006F0604" w:rsidRDefault="006F0604" w:rsidP="006F0604">
      <w:pPr>
        <w:spacing w:before="240" w:after="240" w:line="360" w:lineRule="auto"/>
        <w:jc w:val="both"/>
        <w:rPr>
          <w:lang w:val="pl-PL"/>
        </w:rPr>
      </w:pPr>
      <w:r w:rsidRPr="006F0604">
        <w:rPr>
          <w:lang w:val="pl-PL"/>
        </w:rPr>
        <w:t>Kongres jest realizowany w ramach działalności MMC Polska organizującej prestiżowe kongresy, konferencje, warsztaty i szkolenia biznesowe dedykowane kadrze menadżerskiej oraz zarządom firm. Więcej na www.mmcpolska.pl.</w:t>
      </w:r>
    </w:p>
    <w:p w14:paraId="3E2337BB" w14:textId="0C744EBE" w:rsidR="006F0604" w:rsidRPr="006F0604" w:rsidRDefault="006F0604" w:rsidP="006F0604">
      <w:pPr>
        <w:spacing w:before="240" w:after="240" w:line="360" w:lineRule="auto"/>
        <w:jc w:val="both"/>
        <w:rPr>
          <w:lang w:val="pl-PL"/>
        </w:rPr>
      </w:pPr>
      <w:r w:rsidRPr="006F0604">
        <w:rPr>
          <w:lang w:val="pl-PL"/>
        </w:rPr>
        <w:t xml:space="preserve">Zapraszamy do zapoznania się z fotorelacją </w:t>
      </w:r>
      <w:hyperlink r:id="rId5" w:history="1">
        <w:r w:rsidRPr="006F0604">
          <w:rPr>
            <w:rStyle w:val="Hipercze"/>
            <w:b/>
            <w:bCs/>
            <w:lang w:val="pl-PL"/>
          </w:rPr>
          <w:t xml:space="preserve">40. Konferencji Energetycznej </w:t>
        </w:r>
        <w:proofErr w:type="spellStart"/>
        <w:r w:rsidRPr="006F0604">
          <w:rPr>
            <w:rStyle w:val="Hipercze"/>
            <w:b/>
            <w:bCs/>
            <w:lang w:val="pl-PL"/>
          </w:rPr>
          <w:t>EuroPOWER</w:t>
        </w:r>
        <w:proofErr w:type="spellEnd"/>
        <w:r w:rsidRPr="006F0604">
          <w:rPr>
            <w:rStyle w:val="Hipercze"/>
            <w:b/>
            <w:bCs/>
            <w:lang w:val="pl-PL"/>
          </w:rPr>
          <w:t xml:space="preserve"> &amp; OZE POWER.</w:t>
        </w:r>
      </w:hyperlink>
    </w:p>
    <w:p w14:paraId="00000011" w14:textId="0E65E27B" w:rsidR="008F053E" w:rsidRPr="006F0604" w:rsidRDefault="006F0604">
      <w:pPr>
        <w:spacing w:before="240" w:after="240" w:line="360" w:lineRule="auto"/>
        <w:jc w:val="both"/>
        <w:rPr>
          <w:lang w:val="pl-PL"/>
        </w:rPr>
      </w:pPr>
      <w:r w:rsidRPr="006F0604">
        <w:rPr>
          <w:lang w:val="pl-PL"/>
        </w:rPr>
        <w:t> </w:t>
      </w:r>
    </w:p>
    <w:p w14:paraId="00000012" w14:textId="77777777" w:rsidR="008F053E" w:rsidRDefault="008F053E">
      <w:pPr>
        <w:spacing w:before="240" w:after="240" w:line="360" w:lineRule="auto"/>
        <w:jc w:val="both"/>
        <w:rPr>
          <w:b/>
          <w:sz w:val="24"/>
          <w:szCs w:val="24"/>
        </w:rPr>
      </w:pPr>
    </w:p>
    <w:p w14:paraId="00000013" w14:textId="77777777" w:rsidR="008F053E" w:rsidRDefault="008F053E">
      <w:pPr>
        <w:spacing w:before="240" w:after="240" w:line="360" w:lineRule="auto"/>
        <w:jc w:val="both"/>
        <w:rPr>
          <w:b/>
          <w:sz w:val="24"/>
          <w:szCs w:val="24"/>
        </w:rPr>
      </w:pPr>
    </w:p>
    <w:p w14:paraId="00000014" w14:textId="77777777" w:rsidR="008F053E" w:rsidRDefault="008F053E">
      <w:pPr>
        <w:spacing w:before="240" w:after="240" w:line="360" w:lineRule="auto"/>
        <w:jc w:val="both"/>
        <w:rPr>
          <w:b/>
          <w:sz w:val="24"/>
          <w:szCs w:val="24"/>
        </w:rPr>
      </w:pPr>
    </w:p>
    <w:p w14:paraId="00000015" w14:textId="77777777" w:rsidR="008F053E" w:rsidRDefault="008F053E">
      <w:pPr>
        <w:spacing w:before="240" w:after="240" w:line="360" w:lineRule="auto"/>
        <w:jc w:val="both"/>
        <w:rPr>
          <w:b/>
          <w:sz w:val="24"/>
          <w:szCs w:val="24"/>
        </w:rPr>
      </w:pPr>
    </w:p>
    <w:p w14:paraId="00000020" w14:textId="46AB79E9" w:rsidR="008F053E" w:rsidRDefault="008F053E">
      <w:pPr>
        <w:spacing w:before="240" w:after="240" w:line="360" w:lineRule="auto"/>
        <w:jc w:val="both"/>
      </w:pPr>
    </w:p>
    <w:sectPr w:rsidR="008F053E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8D8C1F-CBF2-4097-A9C2-69E71CBB3A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F8A0396-2DCA-47DF-BC63-5C604A59B50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6364C9"/>
    <w:multiLevelType w:val="multilevel"/>
    <w:tmpl w:val="727206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04A6B76"/>
    <w:multiLevelType w:val="multilevel"/>
    <w:tmpl w:val="CE3A0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9979068">
    <w:abstractNumId w:val="0"/>
  </w:num>
  <w:num w:numId="2" w16cid:durableId="10499620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53E"/>
    <w:rsid w:val="002B33CD"/>
    <w:rsid w:val="006F0604"/>
    <w:rsid w:val="008F053E"/>
    <w:rsid w:val="00B81B32"/>
    <w:rsid w:val="00EF18C7"/>
    <w:rsid w:val="00FB1CF2"/>
    <w:rsid w:val="00FE6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2836F"/>
  <w15:docId w15:val="{3BB3C801-D0BD-4683-B628-ADF828734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cze">
    <w:name w:val="Hyperlink"/>
    <w:basedOn w:val="Domylnaczcionkaakapitu"/>
    <w:uiPriority w:val="99"/>
    <w:unhideWhenUsed/>
    <w:rsid w:val="006F0604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F06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31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konferencjaeuropower.pl/40-konferencja-energetyczna-europower-7-8-11-2024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683</Words>
  <Characters>4100</Characters>
  <Application>Microsoft Office Word</Application>
  <DocSecurity>0</DocSecurity>
  <Lines>34</Lines>
  <Paragraphs>9</Paragraphs>
  <ScaleCrop>false</ScaleCrop>
  <Company/>
  <LinksUpToDate>false</LinksUpToDate>
  <CharactersWithSpaces>4774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Koala</dc:creator>
  <cp:lastModifiedBy>Koala</cp:lastModifiedBy>
  <cp:revision>2</cp:revision>
  <dcterms:created xsi:type="dcterms:W3CDTF">2025-01-23T08:56:00Z</dcterms:created>
  <dcterms:modified xsi:type="dcterms:W3CDTF">2025-01-23T08:56:00Z</dcterms:modified>
</cp:coreProperties>
</file>